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A38B0">
      <w:pPr>
        <w:pStyle w:val="2"/>
        <w:spacing w:line="240" w:lineRule="atLeast"/>
        <w:rPr>
          <w:rFonts w:hint="eastAsia"/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 xml:space="preserve">深圳 </w:t>
      </w:r>
      <w:r>
        <w:rPr>
          <w:w w:val="200"/>
          <w:sz w:val="48"/>
          <w:szCs w:val="48"/>
          <w:u w:val="double"/>
        </w:rPr>
        <w:sym w:font="Wingdings" w:char="F0E8"/>
      </w:r>
      <w:r>
        <w:rPr>
          <w:b/>
          <w:w w:val="200"/>
          <w:sz w:val="48"/>
          <w:szCs w:val="48"/>
          <w:u w:val="double"/>
        </w:rPr>
        <w:sym w:font="Wingdings" w:char="F0E8"/>
      </w:r>
      <w:r>
        <w:rPr>
          <w:rFonts w:hint="eastAsia"/>
          <w:b/>
          <w:sz w:val="48"/>
          <w:szCs w:val="48"/>
        </w:rPr>
        <w:t>香港(往返)</w:t>
      </w:r>
    </w:p>
    <w:p w14:paraId="2FE4B481">
      <w:pPr>
        <w:pStyle w:val="2"/>
        <w:numPr>
          <w:ilvl w:val="0"/>
          <w:numId w:val="1"/>
        </w:numPr>
        <w:spacing w:line="240" w:lineRule="atLeast"/>
        <w:rPr>
          <w:rFonts w:hint="eastAsia"/>
        </w:rPr>
      </w:pPr>
      <w:r>
        <w:rPr>
          <w:rFonts w:hint="eastAsia"/>
          <w:b/>
        </w:rPr>
        <w:t>大陸费用 ：</w:t>
      </w:r>
      <w:r>
        <w:rPr>
          <w:rFonts w:hint="eastAsia"/>
        </w:rPr>
        <w:t>（材积换算重量标准：1 CBM = 167 KG）  币种：RMB</w:t>
      </w:r>
    </w:p>
    <w:p w14:paraId="194F65DA">
      <w:pPr>
        <w:spacing w:line="240" w:lineRule="atLeast"/>
        <w:rPr>
          <w:rFonts w:hint="eastAsia"/>
          <w:sz w:val="24"/>
          <w:lang w:eastAsia="zh-TW"/>
        </w:rPr>
      </w:pPr>
      <w:r>
        <w:rPr>
          <w:rFonts w:hint="eastAsia"/>
          <w:b/>
          <w:bCs/>
          <w:sz w:val="24"/>
        </w:rPr>
        <w:t>1、</w:t>
      </w:r>
      <w:r>
        <w:rPr>
          <w:rFonts w:hint="eastAsia"/>
          <w:b/>
          <w:bCs/>
          <w:sz w:val="24"/>
          <w:lang w:eastAsia="zh-TW"/>
        </w:rPr>
        <w:t>中港散貨搭車價</w:t>
      </w:r>
      <w:r>
        <w:rPr>
          <w:rFonts w:hint="eastAsia"/>
          <w:sz w:val="24"/>
          <w:lang w:eastAsia="zh-TW"/>
        </w:rPr>
        <w:t>（上門提貨大浪加收100元/次，石岩/觀蘭/阪田地區加收</w:t>
      </w:r>
    </w:p>
    <w:p w14:paraId="0971B33E">
      <w:pPr>
        <w:spacing w:line="240" w:lineRule="atLeast"/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>150元/次，福永/沙井/西乡/南山/光明 收200元/次，福田/罗湖/平湖/横岗/松岗/加收250元/次，坑梓/坪山/龙岗加收300元/次，盐田/葵涌地区加收350元/次）</w:t>
      </w:r>
      <w:r>
        <w:rPr>
          <w:rFonts w:hint="eastAsia"/>
          <w:sz w:val="24"/>
        </w:rPr>
        <w:t xml:space="preserve"> </w:t>
      </w:r>
    </w:p>
    <w:tbl>
      <w:tblPr>
        <w:tblStyle w:val="3"/>
        <w:tblpPr w:leftFromText="180" w:rightFromText="180" w:vertAnchor="text" w:horzAnchor="page" w:tblpX="922" w:tblpY="73"/>
        <w:tblOverlap w:val="never"/>
        <w:tblW w:w="1038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1379"/>
        <w:gridCol w:w="3560"/>
        <w:gridCol w:w="1667"/>
      </w:tblGrid>
      <w:tr w14:paraId="6425A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6" w:type="dxa"/>
            <w:noWrap w:val="0"/>
            <w:vAlign w:val="center"/>
          </w:tcPr>
          <w:p w14:paraId="33480764">
            <w:pPr>
              <w:tabs>
                <w:tab w:val="left" w:pos="442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PMingLiU"/>
                <w:sz w:val="24"/>
                <w:lang w:eastAsia="zh-TW"/>
              </w:rPr>
              <w:t>貨物重量及材積</w:t>
            </w:r>
          </w:p>
        </w:tc>
        <w:tc>
          <w:tcPr>
            <w:tcW w:w="1379" w:type="dxa"/>
            <w:noWrap w:val="0"/>
            <w:vAlign w:val="center"/>
          </w:tcPr>
          <w:p w14:paraId="12E3B1BE">
            <w:pPr>
              <w:tabs>
                <w:tab w:val="left" w:pos="442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PMingLiU"/>
                <w:sz w:val="24"/>
                <w:lang w:eastAsia="zh-TW"/>
              </w:rPr>
              <w:t>金額</w:t>
            </w:r>
            <w:r>
              <w:rPr>
                <w:rFonts w:ascii="宋体" w:hAnsi="宋体" w:eastAsia="PMingLiU"/>
                <w:sz w:val="24"/>
                <w:lang w:eastAsia="zh-TW"/>
              </w:rPr>
              <w:t>(RMB)</w:t>
            </w:r>
          </w:p>
        </w:tc>
        <w:tc>
          <w:tcPr>
            <w:tcW w:w="3560" w:type="dxa"/>
            <w:noWrap w:val="0"/>
            <w:vAlign w:val="center"/>
          </w:tcPr>
          <w:p w14:paraId="28958D21">
            <w:pPr>
              <w:tabs>
                <w:tab w:val="left" w:pos="4420"/>
              </w:tabs>
              <w:jc w:val="center"/>
              <w:rPr>
                <w:rFonts w:hint="eastAsia" w:ascii="宋体" w:hAnsi="宋体" w:eastAsia="PMingLiU"/>
                <w:sz w:val="24"/>
              </w:rPr>
            </w:pPr>
            <w:r>
              <w:rPr>
                <w:rFonts w:hint="eastAsia" w:ascii="宋体" w:hAnsi="宋体" w:eastAsia="PMingLiU"/>
                <w:sz w:val="24"/>
                <w:lang w:eastAsia="zh-TW"/>
              </w:rPr>
              <w:t>貨物重量及材積</w:t>
            </w:r>
          </w:p>
        </w:tc>
        <w:tc>
          <w:tcPr>
            <w:tcW w:w="1667" w:type="dxa"/>
            <w:noWrap w:val="0"/>
            <w:vAlign w:val="center"/>
          </w:tcPr>
          <w:p w14:paraId="74014543">
            <w:pPr>
              <w:tabs>
                <w:tab w:val="left" w:pos="442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PMingLiU"/>
                <w:sz w:val="24"/>
                <w:lang w:eastAsia="zh-TW"/>
              </w:rPr>
              <w:t>金額（</w:t>
            </w:r>
            <w:r>
              <w:rPr>
                <w:rFonts w:ascii="宋体" w:hAnsi="宋体" w:eastAsia="PMingLiU"/>
                <w:sz w:val="24"/>
                <w:lang w:eastAsia="zh-TW"/>
              </w:rPr>
              <w:t>RMB</w:t>
            </w:r>
            <w:r>
              <w:rPr>
                <w:rFonts w:hint="eastAsia" w:ascii="宋体" w:hAnsi="宋体" w:eastAsia="PMingLiU"/>
                <w:sz w:val="24"/>
                <w:lang w:eastAsia="zh-TW"/>
              </w:rPr>
              <w:t>）</w:t>
            </w:r>
          </w:p>
        </w:tc>
      </w:tr>
      <w:tr w14:paraId="7EDF6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6" w:type="dxa"/>
            <w:noWrap w:val="0"/>
            <w:vAlign w:val="center"/>
          </w:tcPr>
          <w:p w14:paraId="190EC51C">
            <w:pPr>
              <w:tabs>
                <w:tab w:val="left" w:pos="442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eastAsia="PMingLiU"/>
                <w:sz w:val="24"/>
                <w:lang w:eastAsia="zh-TW"/>
              </w:rPr>
              <w:t>200KGS</w:t>
            </w:r>
            <w:r>
              <w:rPr>
                <w:rFonts w:hint="eastAsia" w:ascii="宋体" w:hAnsi="宋体" w:eastAsia="PMingLiU"/>
                <w:sz w:val="24"/>
                <w:lang w:eastAsia="zh-TW"/>
              </w:rPr>
              <w:t>或</w:t>
            </w:r>
            <w:r>
              <w:rPr>
                <w:rFonts w:ascii="宋体" w:hAnsi="宋体" w:eastAsia="PMingLiU"/>
                <w:sz w:val="24"/>
                <w:lang w:eastAsia="zh-TW"/>
              </w:rPr>
              <w:t>1CBM</w:t>
            </w:r>
            <w:r>
              <w:rPr>
                <w:rFonts w:hint="eastAsia" w:ascii="宋体" w:hAnsi="宋体" w:eastAsia="PMingLiU"/>
                <w:sz w:val="24"/>
                <w:lang w:eastAsia="zh-TW"/>
              </w:rPr>
              <w:t>以下</w:t>
            </w:r>
          </w:p>
        </w:tc>
        <w:tc>
          <w:tcPr>
            <w:tcW w:w="1379" w:type="dxa"/>
            <w:noWrap w:val="0"/>
            <w:vAlign w:val="center"/>
          </w:tcPr>
          <w:p w14:paraId="7F1B6C7F">
            <w:pPr>
              <w:tabs>
                <w:tab w:val="left" w:pos="44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 w:eastAsia="PMingLiU"/>
                <w:b/>
                <w:sz w:val="24"/>
                <w:lang w:eastAsia="zh-TW"/>
              </w:rPr>
              <w:t>0.00</w:t>
            </w:r>
          </w:p>
        </w:tc>
        <w:tc>
          <w:tcPr>
            <w:tcW w:w="3560" w:type="dxa"/>
            <w:noWrap w:val="0"/>
            <w:vAlign w:val="center"/>
          </w:tcPr>
          <w:p w14:paraId="3B9D2AD9">
            <w:pPr>
              <w:tabs>
                <w:tab w:val="left" w:pos="4420"/>
              </w:tabs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 w:eastAsia="PMingLiU"/>
                <w:sz w:val="24"/>
                <w:lang w:eastAsia="zh-TW"/>
              </w:rPr>
              <w:t>501-800KGS</w:t>
            </w:r>
            <w:r>
              <w:rPr>
                <w:rFonts w:hint="eastAsia" w:ascii="宋体" w:hAnsi="宋体" w:eastAsia="PMingLiU"/>
                <w:sz w:val="24"/>
                <w:lang w:eastAsia="zh-TW"/>
              </w:rPr>
              <w:t>或</w:t>
            </w:r>
            <w:r>
              <w:rPr>
                <w:rFonts w:ascii="宋体" w:hAnsi="宋体" w:eastAsia="PMingLiU"/>
                <w:sz w:val="24"/>
                <w:lang w:eastAsia="zh-TW"/>
              </w:rPr>
              <w:t>3.01-4.00CBM</w:t>
            </w:r>
          </w:p>
        </w:tc>
        <w:tc>
          <w:tcPr>
            <w:tcW w:w="1667" w:type="dxa"/>
            <w:noWrap w:val="0"/>
            <w:vAlign w:val="center"/>
          </w:tcPr>
          <w:p w14:paraId="3148B095">
            <w:pPr>
              <w:tabs>
                <w:tab w:val="left" w:pos="44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  <w:r>
              <w:rPr>
                <w:rFonts w:ascii="宋体" w:hAnsi="宋体" w:eastAsia="PMingLiU"/>
                <w:b/>
                <w:sz w:val="24"/>
                <w:lang w:eastAsia="zh-TW"/>
              </w:rPr>
              <w:t>00.00</w:t>
            </w:r>
          </w:p>
        </w:tc>
      </w:tr>
      <w:tr w14:paraId="6DB48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6" w:type="dxa"/>
            <w:noWrap w:val="0"/>
            <w:vAlign w:val="center"/>
          </w:tcPr>
          <w:p w14:paraId="48B3EC17">
            <w:pPr>
              <w:tabs>
                <w:tab w:val="left" w:pos="442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eastAsia="PMingLiU"/>
                <w:sz w:val="24"/>
                <w:lang w:eastAsia="zh-TW"/>
              </w:rPr>
              <w:t>201-500KGS</w:t>
            </w:r>
            <w:r>
              <w:rPr>
                <w:rFonts w:hint="eastAsia" w:ascii="宋体" w:hAnsi="宋体" w:eastAsia="PMingLiU"/>
                <w:sz w:val="24"/>
                <w:lang w:eastAsia="zh-TW"/>
              </w:rPr>
              <w:t>或</w:t>
            </w:r>
            <w:r>
              <w:rPr>
                <w:rFonts w:ascii="宋体" w:hAnsi="宋体" w:eastAsia="PMingLiU"/>
                <w:sz w:val="24"/>
                <w:lang w:eastAsia="zh-TW"/>
              </w:rPr>
              <w:t>1.01-3.00CBM</w:t>
            </w:r>
          </w:p>
        </w:tc>
        <w:tc>
          <w:tcPr>
            <w:tcW w:w="1379" w:type="dxa"/>
            <w:noWrap w:val="0"/>
            <w:vAlign w:val="center"/>
          </w:tcPr>
          <w:p w14:paraId="3F35698C">
            <w:pPr>
              <w:tabs>
                <w:tab w:val="left" w:pos="44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  <w:r>
              <w:rPr>
                <w:rFonts w:ascii="宋体" w:hAnsi="宋体" w:eastAsia="PMingLiU"/>
                <w:b/>
                <w:sz w:val="24"/>
                <w:lang w:eastAsia="zh-TW"/>
              </w:rPr>
              <w:t>00.00</w:t>
            </w:r>
          </w:p>
        </w:tc>
        <w:tc>
          <w:tcPr>
            <w:tcW w:w="3560" w:type="dxa"/>
            <w:noWrap w:val="0"/>
            <w:vAlign w:val="center"/>
          </w:tcPr>
          <w:p w14:paraId="45555CF6">
            <w:pPr>
              <w:tabs>
                <w:tab w:val="left" w:pos="4420"/>
              </w:tabs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eastAsia="PMingLiU"/>
                <w:sz w:val="24"/>
                <w:lang w:eastAsia="zh-TW"/>
              </w:rPr>
              <w:t>801-1200KGS</w:t>
            </w:r>
            <w:r>
              <w:rPr>
                <w:rFonts w:hint="eastAsia" w:ascii="宋体" w:hAnsi="宋体" w:eastAsia="PMingLiU"/>
                <w:sz w:val="24"/>
                <w:lang w:eastAsia="zh-TW"/>
              </w:rPr>
              <w:t>或</w:t>
            </w:r>
            <w:r>
              <w:rPr>
                <w:rFonts w:ascii="宋体" w:hAnsi="宋体" w:eastAsia="PMingLiU"/>
                <w:sz w:val="24"/>
                <w:lang w:eastAsia="zh-TW"/>
              </w:rPr>
              <w:t>4.01-6.00CBM</w:t>
            </w:r>
          </w:p>
        </w:tc>
        <w:tc>
          <w:tcPr>
            <w:tcW w:w="1667" w:type="dxa"/>
            <w:noWrap w:val="0"/>
            <w:vAlign w:val="center"/>
          </w:tcPr>
          <w:p w14:paraId="7BD88C1E">
            <w:pPr>
              <w:tabs>
                <w:tab w:val="left" w:pos="44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600.00</w:t>
            </w:r>
          </w:p>
        </w:tc>
      </w:tr>
      <w:tr w14:paraId="13207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82" w:type="dxa"/>
            <w:gridSpan w:val="4"/>
            <w:noWrap w:val="0"/>
            <w:vAlign w:val="center"/>
          </w:tcPr>
          <w:p w14:paraId="5C5D841B">
            <w:pPr>
              <w:tabs>
                <w:tab w:val="left" w:pos="4420"/>
              </w:tabs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PMingLiU"/>
                <w:b/>
                <w:sz w:val="24"/>
                <w:szCs w:val="32"/>
                <w:lang w:eastAsia="zh-TW"/>
              </w:rPr>
              <w:t>如果貨物超過</w:t>
            </w:r>
            <w:r>
              <w:rPr>
                <w:rFonts w:ascii="宋体" w:hAnsi="宋体" w:eastAsia="PMingLiU"/>
                <w:b/>
                <w:sz w:val="24"/>
                <w:szCs w:val="32"/>
                <w:lang w:eastAsia="zh-TW"/>
              </w:rPr>
              <w:t>1200KG</w:t>
            </w:r>
            <w:r>
              <w:rPr>
                <w:rFonts w:hint="eastAsia" w:ascii="宋体" w:hAnsi="宋体" w:eastAsia="PMingLiU"/>
                <w:b/>
                <w:sz w:val="24"/>
                <w:szCs w:val="32"/>
                <w:lang w:eastAsia="zh-TW"/>
              </w:rPr>
              <w:t>或</w:t>
            </w:r>
            <w:r>
              <w:rPr>
                <w:rFonts w:ascii="宋体" w:hAnsi="宋体" w:eastAsia="PMingLiU"/>
                <w:b/>
                <w:sz w:val="24"/>
                <w:szCs w:val="32"/>
                <w:lang w:eastAsia="zh-TW"/>
              </w:rPr>
              <w:t>6CBM</w:t>
            </w:r>
            <w:r>
              <w:rPr>
                <w:rFonts w:hint="eastAsia" w:ascii="宋体" w:hAnsi="宋体" w:eastAsia="PMingLiU"/>
                <w:b/>
                <w:sz w:val="24"/>
                <w:szCs w:val="32"/>
                <w:lang w:eastAsia="zh-TW"/>
              </w:rPr>
              <w:t>，按</w:t>
            </w:r>
            <w:r>
              <w:rPr>
                <w:rFonts w:ascii="宋体" w:hAnsi="宋体" w:eastAsia="PMingLiU"/>
                <w:b/>
                <w:sz w:val="24"/>
                <w:szCs w:val="48"/>
                <w:lang w:eastAsia="zh-TW"/>
              </w:rPr>
              <w:t>0.</w:t>
            </w:r>
            <w:r>
              <w:rPr>
                <w:rFonts w:hint="eastAsia" w:ascii="宋体" w:hAnsi="宋体"/>
                <w:b/>
                <w:sz w:val="24"/>
                <w:szCs w:val="48"/>
              </w:rPr>
              <w:t xml:space="preserve">5￥/KG    110￥/CBM  </w:t>
            </w:r>
          </w:p>
        </w:tc>
      </w:tr>
    </w:tbl>
    <w:p w14:paraId="5E53933C"/>
    <w:p w14:paraId="392A9CD2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2、专车</w:t>
      </w:r>
      <w:r>
        <w:rPr>
          <w:rFonts w:hAnsi="宋体"/>
          <w:b/>
          <w:sz w:val="28"/>
          <w:szCs w:val="28"/>
        </w:rPr>
        <w:t>价</w:t>
      </w:r>
      <w:r>
        <w:rPr>
          <w:rFonts w:hint="eastAsia" w:ascii="宋体" w:hAnsi="宋体"/>
          <w:b/>
          <w:sz w:val="28"/>
          <w:szCs w:val="28"/>
        </w:rPr>
        <w:t>：</w:t>
      </w:r>
    </w:p>
    <w:tbl>
      <w:tblPr>
        <w:tblStyle w:val="3"/>
        <w:tblpPr w:leftFromText="180" w:rightFromText="180" w:vertAnchor="text" w:horzAnchor="margin" w:tblpXSpec="center" w:tblpY="336"/>
        <w:tblOverlap w:val="never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9"/>
        <w:gridCol w:w="2761"/>
        <w:gridCol w:w="3198"/>
      </w:tblGrid>
      <w:tr w14:paraId="17B7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89" w:type="dxa"/>
            <w:noWrap w:val="0"/>
            <w:vAlign w:val="top"/>
          </w:tcPr>
          <w:p w14:paraId="2A23CC02">
            <w:pPr>
              <w:pStyle w:val="2"/>
              <w:spacing w:line="240" w:lineRule="atLeast"/>
              <w:ind w:firstLine="1411" w:firstLineChars="58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车种</w:t>
            </w:r>
          </w:p>
        </w:tc>
        <w:tc>
          <w:tcPr>
            <w:tcW w:w="2761" w:type="dxa"/>
            <w:noWrap w:val="0"/>
            <w:vAlign w:val="center"/>
          </w:tcPr>
          <w:p w14:paraId="2086632C">
            <w:pPr>
              <w:pStyle w:val="2"/>
              <w:spacing w:line="240" w:lineRule="atLeast"/>
              <w:ind w:firstLine="1185" w:firstLineChars="49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深圳吨车价</w:t>
            </w:r>
          </w:p>
        </w:tc>
        <w:tc>
          <w:tcPr>
            <w:tcW w:w="3198" w:type="dxa"/>
            <w:noWrap w:val="0"/>
            <w:vAlign w:val="top"/>
          </w:tcPr>
          <w:p w14:paraId="1F521D1C">
            <w:pPr>
              <w:pStyle w:val="2"/>
              <w:spacing w:line="240" w:lineRule="atLeast"/>
              <w:ind w:firstLine="1185" w:firstLineChars="49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东莞吨车价</w:t>
            </w:r>
          </w:p>
        </w:tc>
      </w:tr>
      <w:tr w14:paraId="4484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89" w:type="dxa"/>
            <w:noWrap w:val="0"/>
            <w:vAlign w:val="top"/>
          </w:tcPr>
          <w:p w14:paraId="47ABFCDF">
            <w:pPr>
              <w:pStyle w:val="2"/>
              <w:spacing w:line="240" w:lineRule="atLeast"/>
              <w:ind w:firstLine="117" w:firstLineChars="49"/>
              <w:jc w:val="center"/>
              <w:rPr>
                <w:rFonts w:hint="eastAsia" w:ascii="宋体" w:hAnsi="宋体"/>
                <w:lang w:eastAsia="zh-TW"/>
              </w:rPr>
            </w:pPr>
            <w:r>
              <w:rPr>
                <w:rFonts w:hint="eastAsia" w:ascii="宋体" w:hAnsi="宋体"/>
              </w:rPr>
              <w:t>3吨车 （2000KGS/13CBM）1-3卡板</w:t>
            </w:r>
          </w:p>
        </w:tc>
        <w:tc>
          <w:tcPr>
            <w:tcW w:w="2761" w:type="dxa"/>
            <w:noWrap w:val="0"/>
            <w:vAlign w:val="center"/>
          </w:tcPr>
          <w:p w14:paraId="39E32A99">
            <w:pPr>
              <w:pStyle w:val="2"/>
              <w:spacing w:line="240" w:lineRule="atLeast"/>
              <w:ind w:firstLine="1305" w:firstLineChars="54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RMB950</w:t>
            </w:r>
          </w:p>
        </w:tc>
        <w:tc>
          <w:tcPr>
            <w:tcW w:w="3198" w:type="dxa"/>
            <w:noWrap w:val="0"/>
            <w:vAlign w:val="top"/>
          </w:tcPr>
          <w:p w14:paraId="2EC44852">
            <w:pPr>
              <w:pStyle w:val="2"/>
              <w:spacing w:line="240" w:lineRule="atLeast"/>
              <w:ind w:firstLine="1305" w:firstLineChars="54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RMB1400</w:t>
            </w:r>
          </w:p>
        </w:tc>
      </w:tr>
      <w:tr w14:paraId="651F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89" w:type="dxa"/>
            <w:noWrap w:val="0"/>
            <w:vAlign w:val="top"/>
          </w:tcPr>
          <w:p w14:paraId="63642F00">
            <w:pPr>
              <w:pStyle w:val="2"/>
              <w:spacing w:line="240" w:lineRule="atLeast"/>
              <w:ind w:firstLine="117" w:firstLineChars="49"/>
              <w:jc w:val="center"/>
              <w:rPr>
                <w:rFonts w:hint="eastAsia" w:ascii="宋体" w:hAnsi="宋体"/>
                <w:lang w:eastAsia="zh-TW"/>
              </w:rPr>
            </w:pPr>
            <w:r>
              <w:rPr>
                <w:rFonts w:hint="eastAsia" w:ascii="宋体" w:hAnsi="宋体"/>
              </w:rPr>
              <w:t>5吨车 （3500KGS/20CBM）4-5卡板</w:t>
            </w:r>
          </w:p>
        </w:tc>
        <w:tc>
          <w:tcPr>
            <w:tcW w:w="2761" w:type="dxa"/>
            <w:noWrap w:val="0"/>
            <w:vAlign w:val="center"/>
          </w:tcPr>
          <w:p w14:paraId="2A4E427D">
            <w:pPr>
              <w:pStyle w:val="2"/>
              <w:spacing w:line="240" w:lineRule="atLeast"/>
              <w:ind w:firstLine="1305" w:firstLineChars="54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RMB1150</w:t>
            </w:r>
          </w:p>
        </w:tc>
        <w:tc>
          <w:tcPr>
            <w:tcW w:w="3198" w:type="dxa"/>
            <w:noWrap w:val="0"/>
            <w:vAlign w:val="top"/>
          </w:tcPr>
          <w:p w14:paraId="563273A5">
            <w:pPr>
              <w:pStyle w:val="2"/>
              <w:spacing w:line="240" w:lineRule="atLeast"/>
              <w:ind w:firstLine="1305" w:firstLineChars="54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RMB1600</w:t>
            </w:r>
          </w:p>
        </w:tc>
      </w:tr>
      <w:tr w14:paraId="1138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389" w:type="dxa"/>
            <w:noWrap w:val="0"/>
            <w:vAlign w:val="top"/>
          </w:tcPr>
          <w:p w14:paraId="70DE9AB5">
            <w:pPr>
              <w:pStyle w:val="2"/>
              <w:spacing w:line="240" w:lineRule="atLeast"/>
              <w:ind w:firstLine="117" w:firstLineChars="49"/>
              <w:jc w:val="center"/>
              <w:rPr>
                <w:rFonts w:hint="eastAsia" w:ascii="宋体" w:hAnsi="宋体"/>
                <w:lang w:eastAsia="zh-TW"/>
              </w:rPr>
            </w:pPr>
            <w:r>
              <w:rPr>
                <w:rFonts w:hint="eastAsia" w:ascii="宋体" w:hAnsi="宋体"/>
              </w:rPr>
              <w:t>8吨车 （6000KGS/30CBM）6-8卡板</w:t>
            </w:r>
          </w:p>
        </w:tc>
        <w:tc>
          <w:tcPr>
            <w:tcW w:w="2761" w:type="dxa"/>
            <w:noWrap w:val="0"/>
            <w:vAlign w:val="center"/>
          </w:tcPr>
          <w:p w14:paraId="68FAFD50">
            <w:pPr>
              <w:pStyle w:val="2"/>
              <w:spacing w:line="240" w:lineRule="atLeast"/>
              <w:ind w:firstLine="1305" w:firstLineChars="544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RMB</w:t>
            </w:r>
            <w:r>
              <w:rPr>
                <w:rFonts w:hint="eastAsia" w:ascii="宋体" w:hAnsi="宋体"/>
                <w:color w:val="000000"/>
              </w:rPr>
              <w:t>1350</w:t>
            </w:r>
          </w:p>
        </w:tc>
        <w:tc>
          <w:tcPr>
            <w:tcW w:w="3198" w:type="dxa"/>
            <w:noWrap w:val="0"/>
            <w:vAlign w:val="top"/>
          </w:tcPr>
          <w:p w14:paraId="355C9147">
            <w:pPr>
              <w:pStyle w:val="2"/>
              <w:spacing w:line="240" w:lineRule="atLeast"/>
              <w:ind w:firstLine="1305" w:firstLineChars="54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RMB1800</w:t>
            </w:r>
          </w:p>
        </w:tc>
      </w:tr>
      <w:tr w14:paraId="23FC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389" w:type="dxa"/>
            <w:noWrap w:val="0"/>
            <w:vAlign w:val="top"/>
          </w:tcPr>
          <w:p w14:paraId="2FE7F95D">
            <w:pPr>
              <w:pStyle w:val="2"/>
              <w:spacing w:line="240" w:lineRule="atLeast"/>
              <w:ind w:firstLine="117" w:firstLineChars="49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10吨车（7500KGS/34CBM）9-10卡板</w:t>
            </w:r>
          </w:p>
        </w:tc>
        <w:tc>
          <w:tcPr>
            <w:tcW w:w="2761" w:type="dxa"/>
            <w:noWrap w:val="0"/>
            <w:vAlign w:val="center"/>
          </w:tcPr>
          <w:p w14:paraId="5656648D">
            <w:pPr>
              <w:pStyle w:val="2"/>
              <w:spacing w:line="240" w:lineRule="atLeast"/>
              <w:ind w:firstLine="1305" w:firstLineChars="544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RMB</w:t>
            </w:r>
            <w:r>
              <w:rPr>
                <w:rFonts w:hint="eastAsia" w:ascii="宋体" w:hAnsi="宋体"/>
                <w:color w:val="000000"/>
              </w:rPr>
              <w:t>1550</w:t>
            </w:r>
          </w:p>
        </w:tc>
        <w:tc>
          <w:tcPr>
            <w:tcW w:w="3198" w:type="dxa"/>
            <w:noWrap w:val="0"/>
            <w:vAlign w:val="top"/>
          </w:tcPr>
          <w:p w14:paraId="5394DD39">
            <w:pPr>
              <w:pStyle w:val="2"/>
              <w:spacing w:line="240" w:lineRule="atLeast"/>
              <w:ind w:firstLine="1305" w:firstLineChars="54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RMB2000</w:t>
            </w:r>
          </w:p>
        </w:tc>
      </w:tr>
      <w:tr w14:paraId="7BDA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389" w:type="dxa"/>
            <w:noWrap w:val="0"/>
            <w:vAlign w:val="top"/>
          </w:tcPr>
          <w:p w14:paraId="300F9A7A">
            <w:pPr>
              <w:pStyle w:val="2"/>
              <w:spacing w:line="240" w:lineRule="atLeast"/>
              <w:ind w:firstLine="117" w:firstLineChars="49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12吨车（10000KGS/38CBM）11-12卡板</w:t>
            </w:r>
          </w:p>
        </w:tc>
        <w:tc>
          <w:tcPr>
            <w:tcW w:w="2761" w:type="dxa"/>
            <w:noWrap w:val="0"/>
            <w:vAlign w:val="center"/>
          </w:tcPr>
          <w:p w14:paraId="6EAC462B">
            <w:pPr>
              <w:pStyle w:val="2"/>
              <w:spacing w:line="240" w:lineRule="atLeast"/>
              <w:ind w:firstLine="1305" w:firstLineChars="544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RMB</w:t>
            </w:r>
            <w:r>
              <w:rPr>
                <w:rFonts w:hint="eastAsia" w:ascii="宋体" w:hAnsi="宋体"/>
                <w:color w:val="000000"/>
              </w:rPr>
              <w:t>1650</w:t>
            </w:r>
          </w:p>
        </w:tc>
        <w:tc>
          <w:tcPr>
            <w:tcW w:w="3198" w:type="dxa"/>
            <w:noWrap w:val="0"/>
            <w:vAlign w:val="top"/>
          </w:tcPr>
          <w:p w14:paraId="6250C85F">
            <w:pPr>
              <w:pStyle w:val="2"/>
              <w:spacing w:line="240" w:lineRule="atLeast"/>
              <w:ind w:firstLine="1305" w:firstLineChars="54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RMB2100</w:t>
            </w:r>
          </w:p>
        </w:tc>
      </w:tr>
      <w:tr w14:paraId="618C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389" w:type="dxa"/>
            <w:noWrap w:val="0"/>
            <w:vAlign w:val="top"/>
          </w:tcPr>
          <w:p w14:paraId="178F68D0">
            <w:pPr>
              <w:pStyle w:val="2"/>
              <w:spacing w:line="240" w:lineRule="atLeast"/>
              <w:ind w:firstLine="1677" w:firstLineChars="69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20GP/40GP/40HQ</w:t>
            </w:r>
          </w:p>
        </w:tc>
        <w:tc>
          <w:tcPr>
            <w:tcW w:w="2761" w:type="dxa"/>
            <w:noWrap w:val="0"/>
            <w:vAlign w:val="center"/>
          </w:tcPr>
          <w:p w14:paraId="14A41F87">
            <w:pPr>
              <w:pStyle w:val="2"/>
              <w:spacing w:line="240" w:lineRule="atLeast"/>
              <w:ind w:firstLine="48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RMB2000/2100/2200</w:t>
            </w:r>
          </w:p>
        </w:tc>
        <w:tc>
          <w:tcPr>
            <w:tcW w:w="3198" w:type="dxa"/>
            <w:noWrap w:val="0"/>
            <w:vAlign w:val="top"/>
          </w:tcPr>
          <w:p w14:paraId="71442CAE">
            <w:pPr>
              <w:pStyle w:val="2"/>
              <w:spacing w:line="2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RMB2600/2700/280</w:t>
            </w:r>
          </w:p>
        </w:tc>
      </w:tr>
    </w:tbl>
    <w:p w14:paraId="7F1AE264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                               </w:t>
      </w:r>
    </w:p>
    <w:p w14:paraId="31FAEF4A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/>
          <w:sz w:val="24"/>
        </w:rPr>
        <w:t xml:space="preserve">1、代理报关/买单报关  RMB250.00/SET ，续页：50元/份， </w:t>
      </w:r>
      <w:r>
        <w:rPr>
          <w:rFonts w:hint="eastAsia"/>
          <w:sz w:val="24"/>
          <w:lang w:eastAsia="zh-TW"/>
        </w:rPr>
        <w:t>如需做商檢價格另議！</w:t>
      </w:r>
      <w:r>
        <w:rPr>
          <w:rFonts w:hint="eastAsia"/>
          <w:sz w:val="24"/>
        </w:rPr>
        <w:t xml:space="preserve"> 如因贵司原因造成改单,每份报关单的改单费为:250/份.</w:t>
      </w:r>
    </w:p>
    <w:p w14:paraId="3C1F3361">
      <w:pPr>
        <w:spacing w:line="240" w:lineRule="atLeast"/>
        <w:rPr>
          <w:rFonts w:hint="eastAsia"/>
          <w:sz w:val="24"/>
        </w:rPr>
      </w:pPr>
      <w:r>
        <w:rPr>
          <w:rFonts w:hint="eastAsia"/>
          <w:sz w:val="24"/>
        </w:rPr>
        <w:t>2、舱单费：RMB50/单</w:t>
      </w:r>
    </w:p>
    <w:p w14:paraId="65E91A05">
      <w:pPr>
        <w:spacing w:line="240" w:lineRule="atLeast"/>
        <w:rPr>
          <w:rFonts w:hint="eastAsia"/>
          <w:b/>
          <w:bCs/>
          <w:sz w:val="28"/>
          <w:szCs w:val="28"/>
        </w:rPr>
      </w:pPr>
    </w:p>
    <w:p w14:paraId="4B4881A1">
      <w:pPr>
        <w:spacing w:line="240" w:lineRule="atLeas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二. 香港費用</w:t>
      </w:r>
      <w:r>
        <w:rPr>
          <w:rFonts w:hint="eastAsia" w:ascii="宋体"/>
          <w:b/>
          <w:bCs/>
          <w:sz w:val="28"/>
          <w:szCs w:val="28"/>
        </w:rPr>
        <w:t>：</w:t>
      </w:r>
    </w:p>
    <w:p w14:paraId="71D8B6F7">
      <w:pPr>
        <w:spacing w:line="240" w:lineRule="atLeast"/>
        <w:rPr>
          <w:rFonts w:hint="eastAsia"/>
          <w:sz w:val="24"/>
        </w:rPr>
      </w:pPr>
      <w:r>
        <w:rPr>
          <w:rFonts w:hint="eastAsia"/>
          <w:sz w:val="24"/>
        </w:rPr>
        <w:t>1.香港清关费：RMB150/SET（含货值HKD20万，超过按万分之二点五计算税金）</w:t>
      </w:r>
    </w:p>
    <w:p w14:paraId="2506E114">
      <w:pPr>
        <w:spacing w:line="24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2.香港派送费：RMB300/单（含1000KG或5CBM，超过按RMB0.3/KG或RMB60/CBM、RMB100/板  </w:t>
      </w:r>
      <w:r>
        <w:rPr>
          <w:rFonts w:hint="eastAsia"/>
          <w:sz w:val="24"/>
          <w:lang w:eastAsia="zh-TW"/>
        </w:rPr>
        <w:t>取大收取：</w:t>
      </w:r>
      <w:r>
        <w:rPr>
          <w:rFonts w:hint="eastAsia"/>
          <w:sz w:val="24"/>
        </w:rPr>
        <w:t>）</w:t>
      </w:r>
    </w:p>
    <w:p w14:paraId="6CD2CBCD">
      <w:pPr>
        <w:tabs>
          <w:tab w:val="left" w:pos="4420"/>
        </w:tabs>
        <w:ind w:right="420" w:rightChars="200"/>
        <w:rPr>
          <w:rFonts w:hint="eastAsia" w:ascii="宋体"/>
          <w:bCs/>
          <w:sz w:val="24"/>
        </w:rPr>
      </w:pPr>
      <w:r>
        <w:rPr>
          <w:rFonts w:hint="eastAsia" w:ascii="宋体"/>
          <w:bCs/>
          <w:sz w:val="24"/>
        </w:rPr>
        <w:t>1:车辆请提前一至两天约车，皇岗正常报关（非看通道/包柜/封关另议）.</w:t>
      </w:r>
    </w:p>
    <w:p w14:paraId="7A8B4FA9">
      <w:pPr>
        <w:tabs>
          <w:tab w:val="left" w:pos="4420"/>
        </w:tabs>
        <w:ind w:right="420" w:rightChars="200"/>
        <w:rPr>
          <w:rFonts w:hint="eastAsia" w:ascii="宋体"/>
          <w:sz w:val="24"/>
        </w:rPr>
      </w:pPr>
      <w:r>
        <w:rPr>
          <w:rFonts w:hint="eastAsia" w:ascii="宋体"/>
          <w:bCs/>
          <w:sz w:val="24"/>
        </w:rPr>
        <w:t>2:</w:t>
      </w:r>
      <w:r>
        <w:rPr>
          <w:rFonts w:hint="eastAsia" w:ascii="宋体"/>
          <w:sz w:val="24"/>
        </w:rPr>
        <w:t>杂费项:以上费用不含海关发生的费用凭单据报销(如:查车费/场检费/停车费/检疫费/商检费/入闸费等),;以上均为</w:t>
      </w:r>
      <w:r>
        <w:rPr>
          <w:rFonts w:hint="eastAsia" w:ascii="宋体"/>
          <w:sz w:val="24"/>
          <w:lang w:eastAsia="zh-TW"/>
        </w:rPr>
        <w:t>实报实销</w:t>
      </w:r>
      <w:r>
        <w:rPr>
          <w:rFonts w:hint="eastAsia" w:ascii="宋体"/>
          <w:sz w:val="24"/>
        </w:rPr>
        <w:t>.</w:t>
      </w:r>
    </w:p>
    <w:p w14:paraId="03143DA7">
      <w:pPr>
        <w:tabs>
          <w:tab w:val="left" w:pos="4420"/>
        </w:tabs>
        <w:ind w:right="420" w:rightChars="200"/>
        <w:rPr>
          <w:rFonts w:hint="eastAsia" w:ascii="宋体"/>
          <w:bCs/>
          <w:sz w:val="24"/>
        </w:rPr>
      </w:pPr>
      <w:r>
        <w:rPr>
          <w:rFonts w:hint="eastAsia" w:ascii="宋体"/>
          <w:sz w:val="24"/>
        </w:rPr>
        <w:t>3:如送机场或港岛，过海过桥等偏远区加收RMB100偏远费</w:t>
      </w:r>
    </w:p>
    <w:p w14:paraId="726389F4">
      <w:pPr>
        <w:tabs>
          <w:tab w:val="left" w:pos="4420"/>
        </w:tabs>
        <w:ind w:right="420" w:rightChars="200"/>
        <w:rPr>
          <w:rFonts w:hint="eastAsia" w:ascii="宋体"/>
          <w:sz w:val="24"/>
        </w:rPr>
      </w:pPr>
      <w:r>
        <w:rPr>
          <w:rFonts w:hint="eastAsia" w:ascii="宋体"/>
          <w:bCs/>
          <w:sz w:val="24"/>
        </w:rPr>
        <w:t>4:</w:t>
      </w:r>
      <w:r>
        <w:rPr>
          <w:rFonts w:hint="eastAsia" w:ascii="宋体"/>
          <w:sz w:val="24"/>
        </w:rPr>
        <w:t>香港仓租:7天内免仓租,超过按RMB60.00/CBM/TON/周.</w:t>
      </w:r>
    </w:p>
    <w:p w14:paraId="757D7467">
      <w:pPr>
        <w:tabs>
          <w:tab w:val="left" w:pos="4420"/>
        </w:tabs>
        <w:ind w:right="420" w:right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5</w:t>
      </w:r>
      <w:r>
        <w:rPr>
          <w:rFonts w:hint="eastAsia" w:ascii="宋体"/>
          <w:bCs/>
          <w:sz w:val="24"/>
        </w:rPr>
        <w:t>:</w:t>
      </w:r>
      <w:r>
        <w:rPr>
          <w:rFonts w:hint="eastAsia" w:ascii="宋体"/>
          <w:sz w:val="24"/>
        </w:rPr>
        <w:t>租柜RMB300/2天（超过按RMB100/天）</w:t>
      </w:r>
    </w:p>
    <w:p w14:paraId="34C8054C">
      <w:pPr>
        <w:tabs>
          <w:tab w:val="left" w:pos="4420"/>
        </w:tabs>
        <w:ind w:right="420" w:right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6:补料RMB600/2天(超过按RMB100/天)</w:t>
      </w:r>
    </w:p>
    <w:p w14:paraId="1AB28E0C">
      <w:pPr>
        <w:tabs>
          <w:tab w:val="left" w:pos="4420"/>
        </w:tabs>
        <w:ind w:right="420" w:rightChars="200"/>
        <w:rPr>
          <w:rFonts w:hint="eastAsia" w:ascii="宋体"/>
          <w:bCs/>
          <w:sz w:val="24"/>
        </w:rPr>
      </w:pPr>
      <w:r>
        <w:rPr>
          <w:rFonts w:hint="eastAsia" w:ascii="宋体"/>
          <w:bCs/>
          <w:sz w:val="24"/>
        </w:rPr>
        <w:t>7:大陆吨车装货时间2小时,超过按RMB150/时,柜车3小时,超过按RMB200/时加收超时费；</w:t>
      </w:r>
    </w:p>
    <w:p w14:paraId="396EEC01">
      <w:pPr>
        <w:tabs>
          <w:tab w:val="left" w:pos="4420"/>
        </w:tabs>
        <w:ind w:right="420" w:rightChars="200"/>
        <w:rPr>
          <w:rFonts w:hint="eastAsia" w:ascii="宋体"/>
          <w:bCs/>
          <w:sz w:val="24"/>
        </w:rPr>
      </w:pPr>
      <w:r>
        <w:rPr>
          <w:rFonts w:hint="eastAsia" w:ascii="宋体"/>
          <w:bCs/>
          <w:sz w:val="24"/>
        </w:rPr>
        <w:t>8:香港排仓时间2小时,吨车超过按RMB200/时,柜车3小时,超过按RMB300/时加收超时费</w:t>
      </w:r>
    </w:p>
    <w:p w14:paraId="199E4CB5">
      <w:pPr>
        <w:tabs>
          <w:tab w:val="left" w:pos="4420"/>
        </w:tabs>
        <w:ind w:right="420" w:right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9:</w:t>
      </w:r>
      <w:r>
        <w:rPr>
          <w:rFonts w:hint="eastAsia" w:ascii="宋体"/>
          <w:bCs/>
          <w:sz w:val="24"/>
        </w:rPr>
        <w:t>压车费:非我司车辆原因造成的压车</w:t>
      </w:r>
      <w:r>
        <w:rPr>
          <w:rFonts w:hint="eastAsia" w:ascii="宋体" w:cs="宋体"/>
          <w:kern w:val="0"/>
          <w:sz w:val="24"/>
        </w:rPr>
        <w:t>运费80%收取,压至第二天12点后按全程运费收取,若非因我司引起的返空费按运费80%收取.</w:t>
      </w:r>
    </w:p>
    <w:p w14:paraId="03403B74">
      <w:pPr>
        <w:tabs>
          <w:tab w:val="left" w:pos="4420"/>
        </w:tabs>
        <w:ind w:right="420" w:right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10:</w:t>
      </w:r>
      <w:r>
        <w:rPr>
          <w:rFonts w:hint="eastAsia" w:ascii="宋体" w:cs="宋体"/>
          <w:kern w:val="0"/>
          <w:sz w:val="24"/>
          <w:lang w:val="zh-CN" w:eastAsia="zh-TW"/>
        </w:rPr>
        <w:t>如需中港車去另外地方加裝貨</w:t>
      </w:r>
      <w:r>
        <w:rPr>
          <w:rFonts w:hint="eastAsia" w:ascii="宋体" w:cs="宋体"/>
          <w:kern w:val="0"/>
          <w:sz w:val="24"/>
          <w:lang w:eastAsia="zh-TW"/>
        </w:rPr>
        <w:t>,</w:t>
      </w:r>
      <w:r>
        <w:rPr>
          <w:rFonts w:hint="eastAsia" w:ascii="宋体" w:cs="宋体"/>
          <w:kern w:val="0"/>
          <w:sz w:val="24"/>
          <w:lang w:val="zh-CN" w:eastAsia="zh-TW"/>
        </w:rPr>
        <w:t>需收取加點費</w:t>
      </w:r>
      <w:r>
        <w:rPr>
          <w:rFonts w:hint="eastAsia" w:ascii="宋体" w:cs="宋体"/>
          <w:kern w:val="0"/>
          <w:sz w:val="24"/>
          <w:lang w:eastAsia="zh-TW"/>
        </w:rPr>
        <w:t>:RMB300/SET.</w:t>
      </w:r>
    </w:p>
    <w:p w14:paraId="7C64728A">
      <w:pPr>
        <w:tabs>
          <w:tab w:val="left" w:pos="720"/>
        </w:tabs>
        <w:autoSpaceDE w:val="0"/>
        <w:autoSpaceDN w:val="0"/>
        <w:adjustRightInd w:val="0"/>
        <w:spacing w:line="280" w:lineRule="exact"/>
        <w:ind w:right="18"/>
        <w:jc w:val="lef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11:以上报价不含税,杂费实报实销,</w:t>
      </w:r>
      <w:r>
        <w:rPr>
          <w:rFonts w:hint="eastAsia" w:ascii="宋体"/>
          <w:sz w:val="24"/>
          <w:lang w:eastAsia="zh-TW"/>
        </w:rPr>
        <w:t>如開發票由貴司承擔稅金6% (所開發票為國際貨運發票)</w:t>
      </w:r>
    </w:p>
    <w:p w14:paraId="6D09A3A3">
      <w:pPr>
        <w:spacing w:line="240" w:lineRule="atLeast"/>
        <w:rPr>
          <w:rFonts w:hint="eastAsia"/>
          <w:sz w:val="24"/>
        </w:rPr>
      </w:pPr>
    </w:p>
    <w:p w14:paraId="760AA8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648E3"/>
    <w:multiLevelType w:val="multilevel"/>
    <w:tmpl w:val="535648E3"/>
    <w:lvl w:ilvl="0" w:tentative="0">
      <w:start w:val="1"/>
      <w:numFmt w:val="japaneseCounting"/>
      <w:lvlText w:val="%1."/>
      <w:lvlJc w:val="left"/>
      <w:pPr>
        <w:ind w:left="800" w:hanging="800"/>
      </w:pPr>
      <w:rPr>
        <w:rFonts w:hint="default"/>
        <w:b/>
        <w:sz w:val="36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63AAD"/>
    <w:rsid w:val="64C6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2025-12-12T02:46:00Z</dcterms:created>
  <dc:creator>跨境物流～杨生</dc:creator>
  <cp:lastModifiedBy>跨境物流～杨生</cp:lastModifiedBy>
  <dcterms:modified xsi:type="dcterms:W3CDTF">2025-12-12T02:49:40Z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EA57942BAE23481292F41E6844DF9C0E_11</vt:lpwstr>
  </property>
  <property fmtid="{D5CDD505-2E9C-101B-9397-08002B2CF9AE}" pid="4" name="KSOTemplateDocerSaveRecord">
    <vt:lpwstr>eyJoZGlkIjoiMTYwNmUwMjQ4MjkwOWE3NTg0ZWVhY2E1OTEwZTY4OGQiLCJ1c2VySWQiOiIxNjg0NTg3OTM1In0=</vt:lpwstr>
  </property>
</Properties>
</file>